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B1EB" w14:textId="41B3C382" w:rsidR="00512964" w:rsidRDefault="0051296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  <w:bookmarkStart w:id="0" w:name="_GoBack"/>
      <w:bookmarkEnd w:id="0"/>
    </w:p>
    <w:p w14:paraId="15124317" w14:textId="7777777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37CE3BC4" w:rsidR="006F7341" w:rsidRPr="00E74645" w:rsidRDefault="006F7341" w:rsidP="00A62A17">
      <w:pPr>
        <w:spacing w:line="240" w:lineRule="atLeast"/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5A61C08C" w14:textId="77777777" w:rsidR="00512964" w:rsidRDefault="00512964" w:rsidP="00A62A17">
      <w:pPr>
        <w:pStyle w:val="af1"/>
        <w:spacing w:line="240" w:lineRule="atLeast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>
        <w:rPr>
          <w:b/>
          <w:sz w:val="20"/>
        </w:rPr>
        <w:t xml:space="preserve"> </w:t>
      </w:r>
      <w:r w:rsidRPr="00975D6E">
        <w:rPr>
          <w:b/>
          <w:sz w:val="20"/>
        </w:rPr>
        <w:t>ООО «Новолабсистем»</w:t>
      </w:r>
      <w:r>
        <w:rPr>
          <w:b/>
          <w:sz w:val="20"/>
        </w:rPr>
        <w:t xml:space="preserve"> </w:t>
      </w:r>
    </w:p>
    <w:p w14:paraId="73249884" w14:textId="09B0E4E5" w:rsidR="00512964" w:rsidRPr="00E74645" w:rsidRDefault="00512964" w:rsidP="00A62A17">
      <w:pPr>
        <w:pStyle w:val="af1"/>
        <w:spacing w:line="240" w:lineRule="atLeast"/>
        <w:ind w:firstLine="0"/>
        <w:rPr>
          <w:b/>
          <w:sz w:val="20"/>
        </w:rPr>
      </w:pPr>
      <w:r w:rsidRPr="00E74645">
        <w:rPr>
          <w:b/>
          <w:sz w:val="20"/>
        </w:rPr>
        <w:t>Разработка:</w:t>
      </w:r>
      <w:r>
        <w:rPr>
          <w:b/>
          <w:sz w:val="20"/>
        </w:rPr>
        <w:t xml:space="preserve"> </w:t>
      </w:r>
      <w:r w:rsidRPr="00F62954">
        <w:rPr>
          <w:bCs/>
          <w:sz w:val="20"/>
        </w:rPr>
        <w:t>Автоматизированная система персонализированного лечения матерей и новорождённых с инфекционно-воспалительными заболеваниями, вызванными мультирезистентными штаммами микроорганизмов, на основании генотипирования возбудителей и терапевтического лекарственного мониторинга антимикробных препаратов</w:t>
      </w:r>
      <w:r w:rsidR="00471A2C">
        <w:rPr>
          <w:bCs/>
          <w:sz w:val="20"/>
        </w:rPr>
        <w:t>.</w:t>
      </w:r>
    </w:p>
    <w:p w14:paraId="0ED67C1B" w14:textId="5DFC021A" w:rsidR="006F7341" w:rsidRDefault="006F7341" w:rsidP="00512964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7A77873A" w14:textId="77777777" w:rsidR="009968B5" w:rsidRPr="009968B5" w:rsidRDefault="009968B5" w:rsidP="00471A2C">
      <w:pPr>
        <w:pStyle w:val="22"/>
        <w:widowControl w:val="0"/>
        <w:spacing w:after="0" w:line="240" w:lineRule="auto"/>
        <w:ind w:firstLine="567"/>
        <w:jc w:val="both"/>
        <w:rPr>
          <w:sz w:val="22"/>
          <w:szCs w:val="22"/>
        </w:rPr>
      </w:pPr>
      <w:r w:rsidRPr="009968B5">
        <w:rPr>
          <w:sz w:val="22"/>
          <w:szCs w:val="22"/>
        </w:rPr>
        <w:t>Автоматизированная система персонализированного лечения матерей и новорождённых с инфекционно-воспалительными заболеваниями – это новейшая справочно-аналитическая система на основе запатентованных методик НМИЦ Акушерства, гинекологии и перинатологии им. В.И.Кулакова, предназначенная для подбора и назначения антимикробных препаратов на основании индивидуальных данных пациента, включая данные лабораторных исследований и сведения о антибиотикорезистентности.</w:t>
      </w:r>
    </w:p>
    <w:p w14:paraId="49C78046" w14:textId="5B5A183F" w:rsidR="00370520" w:rsidRPr="00512964" w:rsidRDefault="009968B5" w:rsidP="0098052C">
      <w:pPr>
        <w:pStyle w:val="22"/>
        <w:widowControl w:val="0"/>
        <w:spacing w:after="0" w:line="240" w:lineRule="auto"/>
        <w:ind w:firstLine="567"/>
        <w:jc w:val="both"/>
        <w:rPr>
          <w:sz w:val="22"/>
          <w:szCs w:val="22"/>
        </w:rPr>
      </w:pPr>
      <w:r w:rsidRPr="009968B5">
        <w:rPr>
          <w:sz w:val="22"/>
          <w:szCs w:val="22"/>
        </w:rPr>
        <w:t>Система использует автоматизированный алгоритм проведения терапевтического лекарственного мониторинга антимикробных препаратов резерва на основании модели пациента для матерей и новорожденных путем количественного определения содержания выбранных лекарственных препаратов в плазме крови пациентов с помощью жидкостной хроматографии. Используются базы данных микроорганизмов, молекулярно-генетических маркеров антибиотикорезистентности, антимикробных препаратов. Программа позволяет оперативно назначить или проверить корректность назначения антимикробной терапии, своевременно откорректировать наименование и дозировку антимикробного препарата, выбрать оптимальный алгоритм лечения матери и новорожденного с учетом клинической картины пациента в случае, когда варианты эмпирической антимикробной терапии малоэффективны.</w:t>
      </w:r>
      <w:r w:rsidRPr="009968B5">
        <w:rPr>
          <w:sz w:val="22"/>
          <w:szCs w:val="22"/>
        </w:rPr>
        <w:br/>
      </w:r>
      <w:r w:rsidR="00370520" w:rsidRPr="00512964">
        <w:rPr>
          <w:sz w:val="22"/>
          <w:szCs w:val="22"/>
        </w:rPr>
        <w:t xml:space="preserve">Как результат применения программы, технология позволяет: </w:t>
      </w:r>
    </w:p>
    <w:p w14:paraId="0590E9C8" w14:textId="2EEF70DB" w:rsidR="00370520" w:rsidRPr="00512964" w:rsidRDefault="002E7534" w:rsidP="00370520">
      <w:pPr>
        <w:pStyle w:val="af0"/>
        <w:widowControl w:val="0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370520" w:rsidRPr="00512964">
        <w:rPr>
          <w:rFonts w:ascii="Times New Roman" w:eastAsia="Times New Roman" w:hAnsi="Times New Roman"/>
          <w:lang w:eastAsia="ru-RU"/>
        </w:rPr>
        <w:t>низить материнскую и младенческую инфекционную заболеваемость, смертность;</w:t>
      </w:r>
    </w:p>
    <w:p w14:paraId="236543CC" w14:textId="6D99B9B4" w:rsidR="00370520" w:rsidRPr="00512964" w:rsidRDefault="002E7534" w:rsidP="00370520">
      <w:pPr>
        <w:pStyle w:val="af0"/>
        <w:widowControl w:val="0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370520" w:rsidRPr="00512964">
        <w:rPr>
          <w:rFonts w:ascii="Times New Roman" w:eastAsia="Times New Roman" w:hAnsi="Times New Roman"/>
          <w:lang w:eastAsia="ru-RU"/>
        </w:rPr>
        <w:t xml:space="preserve">овысить эффективность применения находящегося в эксплуатации технологического оборудования. </w:t>
      </w:r>
    </w:p>
    <w:p w14:paraId="3414DA86" w14:textId="3DB97120" w:rsidR="00370520" w:rsidRPr="00512964" w:rsidRDefault="00370520" w:rsidP="00471A2C">
      <w:pPr>
        <w:pStyle w:val="22"/>
        <w:widowControl w:val="0"/>
        <w:spacing w:after="0" w:line="240" w:lineRule="auto"/>
        <w:ind w:firstLine="708"/>
        <w:jc w:val="both"/>
        <w:rPr>
          <w:sz w:val="22"/>
          <w:szCs w:val="22"/>
        </w:rPr>
      </w:pPr>
      <w:r w:rsidRPr="00512964">
        <w:rPr>
          <w:sz w:val="22"/>
          <w:szCs w:val="22"/>
        </w:rPr>
        <w:t xml:space="preserve">Режим работы программы круглосуточный непрерывный. </w:t>
      </w:r>
    </w:p>
    <w:p w14:paraId="3E14CF76" w14:textId="77777777" w:rsidR="00370520" w:rsidRPr="00512964" w:rsidRDefault="00370520" w:rsidP="00471A2C">
      <w:pPr>
        <w:pStyle w:val="22"/>
        <w:widowControl w:val="0"/>
        <w:spacing w:after="0" w:line="240" w:lineRule="auto"/>
        <w:ind w:firstLine="708"/>
        <w:jc w:val="both"/>
        <w:rPr>
          <w:sz w:val="22"/>
          <w:szCs w:val="22"/>
        </w:rPr>
      </w:pPr>
      <w:r w:rsidRPr="00512964">
        <w:rPr>
          <w:sz w:val="22"/>
          <w:szCs w:val="22"/>
        </w:rPr>
        <w:t>Доступ к системе может быть ограничен локальной вычислительной сетью предприятия, либо предоставляться через сеть «Интернет». Система подразумевает многопользовательский доступ. Доступ пользователей к системе осуществляется при помощи веб-браузера. Адрес веб-приложения настраивается системным администратором.</w:t>
      </w:r>
    </w:p>
    <w:p w14:paraId="4E38F95A" w14:textId="6C09BAB5" w:rsidR="007D7820" w:rsidRPr="00512964" w:rsidRDefault="007D7820" w:rsidP="00471A2C">
      <w:pPr>
        <w:pStyle w:val="22"/>
        <w:widowControl w:val="0"/>
        <w:spacing w:after="0" w:line="240" w:lineRule="auto"/>
        <w:ind w:firstLine="708"/>
        <w:jc w:val="both"/>
        <w:rPr>
          <w:sz w:val="22"/>
          <w:szCs w:val="22"/>
        </w:rPr>
      </w:pPr>
      <w:r w:rsidRPr="00512964">
        <w:rPr>
          <w:sz w:val="22"/>
          <w:szCs w:val="22"/>
        </w:rPr>
        <w:t xml:space="preserve">Программа предназначена для решения нескольких классов задач: </w:t>
      </w:r>
    </w:p>
    <w:p w14:paraId="7B917C41" w14:textId="77777777" w:rsidR="00370520" w:rsidRPr="00512964" w:rsidRDefault="007D7820" w:rsidP="007D7820">
      <w:pPr>
        <w:pStyle w:val="af0"/>
        <w:widowControl w:val="0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  <w:r w:rsidRPr="00512964">
        <w:rPr>
          <w:rFonts w:ascii="Times New Roman" w:eastAsia="Times New Roman" w:hAnsi="Times New Roman"/>
          <w:lang w:eastAsia="ru-RU"/>
        </w:rPr>
        <w:t>Оптимизация подбора лечения согласно методике определения терапевтической концентрации антимикробных препаратов резерва (не менее трех) в биологических жидкостях для глубоко недоношенных новорожденных с использованием масс-спектрометрии высокого разрешения (HRMS) и селективных высокочувствительных методов на основе мониторинга множественных (MRM) и одиночных (SRM) реакций;</w:t>
      </w:r>
    </w:p>
    <w:p w14:paraId="7AC2D8B8" w14:textId="21349216" w:rsidR="007D7820" w:rsidRPr="00512964" w:rsidRDefault="00370520" w:rsidP="00370520">
      <w:pPr>
        <w:pStyle w:val="af0"/>
        <w:widowControl w:val="0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  <w:r w:rsidRPr="00512964">
        <w:rPr>
          <w:rFonts w:ascii="Times New Roman" w:eastAsia="Times New Roman" w:hAnsi="Times New Roman"/>
          <w:lang w:eastAsia="ru-RU"/>
        </w:rPr>
        <w:t xml:space="preserve">Использование модели пациента для включения в ТЛМ на основании фенотипической детекции уровней МПК и генотипирования возбудителя по генам резистентности посредством ПЦР в режиме "реального времени" и </w:t>
      </w:r>
      <w:r w:rsidR="00512964" w:rsidRPr="00512964">
        <w:rPr>
          <w:rFonts w:ascii="Times New Roman" w:eastAsia="Times New Roman" w:hAnsi="Times New Roman"/>
          <w:lang w:eastAsia="ru-RU"/>
        </w:rPr>
        <w:t>высокопроизводительного секвенирования (NGS),</w:t>
      </w:r>
      <w:r w:rsidRPr="00512964">
        <w:rPr>
          <w:rFonts w:ascii="Times New Roman" w:eastAsia="Times New Roman" w:hAnsi="Times New Roman"/>
          <w:lang w:eastAsia="ru-RU"/>
        </w:rPr>
        <w:t xml:space="preserve"> и клинической эффективности проводимой антимикробной терапии препаратами резерва. </w:t>
      </w:r>
    </w:p>
    <w:p w14:paraId="200101AF" w14:textId="77777777" w:rsidR="007D7820" w:rsidRPr="00512964" w:rsidRDefault="007D7820" w:rsidP="007D7820">
      <w:pPr>
        <w:pStyle w:val="af0"/>
        <w:widowControl w:val="0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  <w:r w:rsidRPr="00512964">
        <w:rPr>
          <w:rFonts w:ascii="Times New Roman" w:eastAsia="Times New Roman" w:hAnsi="Times New Roman"/>
          <w:lang w:eastAsia="ru-RU"/>
        </w:rPr>
        <w:t>Визуализация информации;</w:t>
      </w:r>
    </w:p>
    <w:p w14:paraId="61AA4D58" w14:textId="453E5A35" w:rsidR="007D7820" w:rsidRPr="00512964" w:rsidRDefault="007D7820" w:rsidP="007D7820">
      <w:pPr>
        <w:pStyle w:val="af0"/>
        <w:widowControl w:val="0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  <w:r w:rsidRPr="00512964">
        <w:rPr>
          <w:rFonts w:ascii="Times New Roman" w:eastAsia="Times New Roman" w:hAnsi="Times New Roman"/>
          <w:lang w:eastAsia="ru-RU"/>
        </w:rPr>
        <w:t xml:space="preserve">Формирование врачебного решения в клинико-лабораторной системе на основании разработанной модели пациента для включения в ТЛМ и персонализированного ФМП пациента при клинической неэффективности назначенной эмпирически антимикробной терапии препаратами резерва. </w:t>
      </w:r>
    </w:p>
    <w:p w14:paraId="280172A0" w14:textId="05760F24" w:rsidR="007D7820" w:rsidRPr="00716C4C" w:rsidRDefault="007D7820" w:rsidP="00471A2C">
      <w:pPr>
        <w:pStyle w:val="22"/>
        <w:widowControl w:val="0"/>
        <w:spacing w:after="0" w:line="240" w:lineRule="auto"/>
        <w:ind w:firstLine="708"/>
        <w:jc w:val="both"/>
        <w:rPr>
          <w:sz w:val="22"/>
          <w:szCs w:val="22"/>
        </w:rPr>
      </w:pPr>
      <w:r w:rsidRPr="00512964">
        <w:rPr>
          <w:sz w:val="22"/>
          <w:szCs w:val="22"/>
        </w:rPr>
        <w:t>Программа принятия врачебного решения в клинико-лабораторной системе носит рекомендательный характер и окончательное решение относительно лечения остается за лечащим врачом, так как система не может учесть все аспекты случайных событий лечебного процесса, а также не исключает человеческий фактор - ошибки при введении данных пользователем</w:t>
      </w:r>
      <w:r w:rsidRPr="00716C4C">
        <w:rPr>
          <w:sz w:val="22"/>
          <w:szCs w:val="22"/>
        </w:rPr>
        <w:t>.</w:t>
      </w:r>
    </w:p>
    <w:p w14:paraId="485F0FB2" w14:textId="739029B2" w:rsidR="00A62A17" w:rsidRPr="00A62A17" w:rsidRDefault="00716C4C" w:rsidP="00A62A17">
      <w:pPr>
        <w:pStyle w:val="22"/>
        <w:widowControl w:val="0"/>
        <w:spacing w:after="0" w:line="240" w:lineRule="auto"/>
        <w:ind w:firstLine="708"/>
        <w:jc w:val="both"/>
        <w:rPr>
          <w:sz w:val="22"/>
          <w:szCs w:val="22"/>
        </w:rPr>
      </w:pPr>
      <w:r w:rsidRPr="00716C4C">
        <w:rPr>
          <w:sz w:val="22"/>
          <w:szCs w:val="22"/>
        </w:rPr>
        <w:t>АСПЛ не является медицинским изделием</w:t>
      </w:r>
      <w:r w:rsidR="00227448">
        <w:rPr>
          <w:sz w:val="22"/>
          <w:szCs w:val="22"/>
        </w:rPr>
        <w:t xml:space="preserve">, согласно Информационному письму Росздравнадзора от 13.02.2020 №02И-297/20 «О программном обеспечении». В информационном письме указаны критерии отнесения продукции к медицинским изделиям в части программного обеспечения, из которых следует, что АСПЛ не соответствует всем критериям характерным для медицинского изделия, а методы и </w:t>
      </w:r>
      <w:r w:rsidR="00227448">
        <w:rPr>
          <w:sz w:val="22"/>
          <w:szCs w:val="22"/>
        </w:rPr>
        <w:lastRenderedPageBreak/>
        <w:t>технологии, применяемы</w:t>
      </w:r>
      <w:r w:rsidR="00DD1E70">
        <w:rPr>
          <w:sz w:val="22"/>
          <w:szCs w:val="22"/>
        </w:rPr>
        <w:t>е</w:t>
      </w:r>
      <w:r w:rsidR="00227448">
        <w:rPr>
          <w:sz w:val="22"/>
          <w:szCs w:val="22"/>
        </w:rPr>
        <w:t xml:space="preserve"> в АСПЛ не являются интерпретацией данных.</w:t>
      </w:r>
      <w:r w:rsidR="00A62A17">
        <w:rPr>
          <w:sz w:val="22"/>
          <w:szCs w:val="22"/>
        </w:rPr>
        <w:t xml:space="preserve"> Система не использует алгоритмы искусственного интеллекта. </w:t>
      </w:r>
      <w:r w:rsidR="00A62A17" w:rsidRPr="00A62A17">
        <w:rPr>
          <w:sz w:val="22"/>
          <w:szCs w:val="22"/>
        </w:rPr>
        <w:t>Интерпретации данных лабораторных исследований и иных медицинских данных при необходимости осуществляются во внешних системах (МИС, ЛИС и др.), с которыми АСПЛ может быть интегрирована.</w:t>
      </w:r>
    </w:p>
    <w:p w14:paraId="1D2F985E" w14:textId="01E9E966" w:rsidR="00716C4C" w:rsidRDefault="00A62A17" w:rsidP="00471A2C">
      <w:pPr>
        <w:pStyle w:val="22"/>
        <w:widowControl w:val="0"/>
        <w:spacing w:after="0"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716C4C" w:rsidSect="00512964">
      <w:pgSz w:w="11906" w:h="16838"/>
      <w:pgMar w:top="1134" w:right="991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9485" w14:textId="77777777" w:rsidR="00056064" w:rsidRDefault="00056064" w:rsidP="00E74645">
      <w:pPr>
        <w:spacing w:line="240" w:lineRule="auto"/>
      </w:pPr>
      <w:r>
        <w:separator/>
      </w:r>
    </w:p>
  </w:endnote>
  <w:endnote w:type="continuationSeparator" w:id="0">
    <w:p w14:paraId="0DA91208" w14:textId="77777777" w:rsidR="00056064" w:rsidRDefault="00056064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5EE0D" w14:textId="77777777" w:rsidR="00056064" w:rsidRDefault="00056064" w:rsidP="00E74645">
      <w:pPr>
        <w:spacing w:line="240" w:lineRule="auto"/>
      </w:pPr>
      <w:r>
        <w:separator/>
      </w:r>
    </w:p>
  </w:footnote>
  <w:footnote w:type="continuationSeparator" w:id="0">
    <w:p w14:paraId="056B96E1" w14:textId="77777777" w:rsidR="00056064" w:rsidRDefault="00056064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90EF2"/>
    <w:multiLevelType w:val="hybridMultilevel"/>
    <w:tmpl w:val="218A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4834"/>
    <w:multiLevelType w:val="multilevel"/>
    <w:tmpl w:val="7CC658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2" w15:restartNumberingAfterBreak="0">
    <w:nsid w:val="500E75EA"/>
    <w:multiLevelType w:val="hybridMultilevel"/>
    <w:tmpl w:val="4ED81146"/>
    <w:lvl w:ilvl="0" w:tplc="2DE650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7D8C319B"/>
    <w:multiLevelType w:val="hybridMultilevel"/>
    <w:tmpl w:val="8E56D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14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56064"/>
    <w:rsid w:val="000560E1"/>
    <w:rsid w:val="00061F11"/>
    <w:rsid w:val="0007552F"/>
    <w:rsid w:val="00077607"/>
    <w:rsid w:val="000910C6"/>
    <w:rsid w:val="00091D5D"/>
    <w:rsid w:val="000962AA"/>
    <w:rsid w:val="000E6624"/>
    <w:rsid w:val="001077B0"/>
    <w:rsid w:val="00140017"/>
    <w:rsid w:val="001424B8"/>
    <w:rsid w:val="00164DC6"/>
    <w:rsid w:val="00183D68"/>
    <w:rsid w:val="0019588A"/>
    <w:rsid w:val="001B46A6"/>
    <w:rsid w:val="001D697B"/>
    <w:rsid w:val="001F089B"/>
    <w:rsid w:val="00227448"/>
    <w:rsid w:val="002410C9"/>
    <w:rsid w:val="00243238"/>
    <w:rsid w:val="002441DB"/>
    <w:rsid w:val="00267C2D"/>
    <w:rsid w:val="00271511"/>
    <w:rsid w:val="002A5EB9"/>
    <w:rsid w:val="002B333B"/>
    <w:rsid w:val="002C1900"/>
    <w:rsid w:val="002E601C"/>
    <w:rsid w:val="002E7534"/>
    <w:rsid w:val="002F1D2A"/>
    <w:rsid w:val="00336252"/>
    <w:rsid w:val="00370520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71A2C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2964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B7E0F"/>
    <w:rsid w:val="005E7C82"/>
    <w:rsid w:val="005F0721"/>
    <w:rsid w:val="0060742E"/>
    <w:rsid w:val="00613965"/>
    <w:rsid w:val="00615614"/>
    <w:rsid w:val="0063059A"/>
    <w:rsid w:val="00641FE1"/>
    <w:rsid w:val="0064282A"/>
    <w:rsid w:val="00643749"/>
    <w:rsid w:val="006A595E"/>
    <w:rsid w:val="006C2082"/>
    <w:rsid w:val="006D4D7C"/>
    <w:rsid w:val="006F7341"/>
    <w:rsid w:val="00716C4C"/>
    <w:rsid w:val="00717DE8"/>
    <w:rsid w:val="00751B10"/>
    <w:rsid w:val="007553A0"/>
    <w:rsid w:val="007633ED"/>
    <w:rsid w:val="00763D39"/>
    <w:rsid w:val="0076637A"/>
    <w:rsid w:val="007812DB"/>
    <w:rsid w:val="007860C8"/>
    <w:rsid w:val="007A132F"/>
    <w:rsid w:val="007C081D"/>
    <w:rsid w:val="007D7820"/>
    <w:rsid w:val="007F410A"/>
    <w:rsid w:val="00807796"/>
    <w:rsid w:val="00822595"/>
    <w:rsid w:val="00825583"/>
    <w:rsid w:val="00854097"/>
    <w:rsid w:val="008601BD"/>
    <w:rsid w:val="00887F4A"/>
    <w:rsid w:val="008C5813"/>
    <w:rsid w:val="008D5D15"/>
    <w:rsid w:val="008F28C7"/>
    <w:rsid w:val="0092561F"/>
    <w:rsid w:val="00950E5A"/>
    <w:rsid w:val="00954D4E"/>
    <w:rsid w:val="00975D6E"/>
    <w:rsid w:val="0098052C"/>
    <w:rsid w:val="00982CB1"/>
    <w:rsid w:val="0099301C"/>
    <w:rsid w:val="009968B5"/>
    <w:rsid w:val="00997119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2A17"/>
    <w:rsid w:val="00A65646"/>
    <w:rsid w:val="00A72B20"/>
    <w:rsid w:val="00A76D5B"/>
    <w:rsid w:val="00AA588C"/>
    <w:rsid w:val="00AB0CDB"/>
    <w:rsid w:val="00AD2C7C"/>
    <w:rsid w:val="00AD3767"/>
    <w:rsid w:val="00AD487D"/>
    <w:rsid w:val="00AD5D07"/>
    <w:rsid w:val="00AE0742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602C8"/>
    <w:rsid w:val="00C80572"/>
    <w:rsid w:val="00C830FC"/>
    <w:rsid w:val="00C8711B"/>
    <w:rsid w:val="00CA1F4C"/>
    <w:rsid w:val="00CC2D30"/>
    <w:rsid w:val="00CD45DC"/>
    <w:rsid w:val="00D01A43"/>
    <w:rsid w:val="00D14DA6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D1E70"/>
    <w:rsid w:val="00DF0062"/>
    <w:rsid w:val="00E02B61"/>
    <w:rsid w:val="00E054F0"/>
    <w:rsid w:val="00E07277"/>
    <w:rsid w:val="00E1463B"/>
    <w:rsid w:val="00E2424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B5748"/>
    <w:rsid w:val="00EC7A64"/>
    <w:rsid w:val="00ED4B8B"/>
    <w:rsid w:val="00EE7682"/>
    <w:rsid w:val="00EF46D5"/>
    <w:rsid w:val="00F14D13"/>
    <w:rsid w:val="00F21D20"/>
    <w:rsid w:val="00F320D3"/>
    <w:rsid w:val="00F367F0"/>
    <w:rsid w:val="00F47F80"/>
    <w:rsid w:val="00F564FB"/>
    <w:rsid w:val="00F62954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274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22">
    <w:name w:val="Body Text 2"/>
    <w:basedOn w:val="a1"/>
    <w:link w:val="23"/>
    <w:unhideWhenUsed/>
    <w:rsid w:val="007D78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2"/>
    <w:link w:val="22"/>
    <w:rsid w:val="007D7820"/>
    <w:rPr>
      <w:sz w:val="24"/>
      <w:szCs w:val="24"/>
    </w:rPr>
  </w:style>
  <w:style w:type="paragraph" w:styleId="af5">
    <w:name w:val="Normal (Web)"/>
    <w:basedOn w:val="a1"/>
    <w:uiPriority w:val="99"/>
    <w:unhideWhenUsed/>
    <w:rsid w:val="003705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227448"/>
    <w:rPr>
      <w:rFonts w:asciiTheme="majorHAnsi" w:eastAsiaTheme="majorEastAsia" w:hAnsiTheme="majorHAnsi" w:cstheme="majorBid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803BB-1919-4819-B72B-CFABC226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4442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2021-09-07T14:00:00Z</cp:lastPrinted>
  <dcterms:created xsi:type="dcterms:W3CDTF">2021-09-10T14:13:00Z</dcterms:created>
  <dcterms:modified xsi:type="dcterms:W3CDTF">2021-09-10T14:14:00Z</dcterms:modified>
</cp:coreProperties>
</file>